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D8" w:rsidRPr="00CE3CC8" w:rsidRDefault="00C668D8" w:rsidP="006223DF">
      <w:pPr>
        <w:jc w:val="both"/>
        <w:rPr>
          <w:rFonts w:ascii="Arial" w:hAnsi="Arial" w:cs="Arial"/>
          <w:b/>
          <w:sz w:val="28"/>
          <w:szCs w:val="28"/>
        </w:rPr>
      </w:pPr>
    </w:p>
    <w:p w:rsidR="006223DF" w:rsidRPr="00CE3CC8" w:rsidRDefault="006223DF" w:rsidP="00CE3CC8">
      <w:pPr>
        <w:pStyle w:val="ListParagraph"/>
        <w:numPr>
          <w:ilvl w:val="0"/>
          <w:numId w:val="2"/>
        </w:numPr>
        <w:jc w:val="both"/>
        <w:rPr>
          <w:rFonts w:ascii="Arial" w:hAnsi="Arial" w:cs="Arial"/>
          <w:b/>
          <w:sz w:val="28"/>
          <w:szCs w:val="28"/>
        </w:rPr>
      </w:pPr>
      <w:bookmarkStart w:id="0" w:name="_GoBack"/>
      <w:bookmarkEnd w:id="0"/>
      <w:r w:rsidRPr="00CE3CC8">
        <w:rPr>
          <w:rFonts w:ascii="Arial" w:hAnsi="Arial" w:cs="Arial"/>
          <w:b/>
          <w:sz w:val="28"/>
          <w:szCs w:val="28"/>
        </w:rPr>
        <w:t>E</w:t>
      </w:r>
      <w:r w:rsidR="00C668D8" w:rsidRPr="00CE3CC8">
        <w:rPr>
          <w:rFonts w:ascii="Arial" w:hAnsi="Arial" w:cs="Arial"/>
          <w:b/>
          <w:sz w:val="28"/>
          <w:szCs w:val="28"/>
        </w:rPr>
        <w:t>FES</w:t>
      </w:r>
      <w:r w:rsidRPr="00CE3CC8">
        <w:rPr>
          <w:rFonts w:ascii="Arial" w:hAnsi="Arial" w:cs="Arial"/>
          <w:b/>
          <w:sz w:val="28"/>
          <w:szCs w:val="28"/>
        </w:rPr>
        <w:t>, 25</w:t>
      </w:r>
      <w:r w:rsidR="00C668D8" w:rsidRPr="00CE3CC8">
        <w:rPr>
          <w:rFonts w:ascii="Arial" w:hAnsi="Arial" w:cs="Arial"/>
          <w:b/>
          <w:sz w:val="28"/>
          <w:szCs w:val="28"/>
        </w:rPr>
        <w:t>00 YIL SONRA YENİDEN CANLANIYOR</w:t>
      </w:r>
    </w:p>
    <w:p w:rsidR="009E59EE" w:rsidRPr="00CE3CC8" w:rsidRDefault="006223DF" w:rsidP="00CE3CC8">
      <w:pPr>
        <w:tabs>
          <w:tab w:val="left" w:pos="4253"/>
        </w:tabs>
        <w:spacing w:after="0" w:line="360" w:lineRule="auto"/>
        <w:jc w:val="both"/>
        <w:rPr>
          <w:rFonts w:ascii="Arial" w:hAnsi="Arial" w:cs="Arial"/>
          <w:sz w:val="24"/>
          <w:szCs w:val="24"/>
        </w:rPr>
      </w:pPr>
      <w:r w:rsidRPr="00CE3CC8">
        <w:rPr>
          <w:rFonts w:ascii="Arial" w:hAnsi="Arial" w:cs="Arial"/>
          <w:sz w:val="24"/>
          <w:szCs w:val="24"/>
        </w:rPr>
        <w:t xml:space="preserve">Bilintur’un Tura Turizm ile birlikte gerçekleştirdiği </w:t>
      </w:r>
      <w:r w:rsidRPr="00CE3CC8">
        <w:rPr>
          <w:rFonts w:ascii="Arial" w:hAnsi="Arial" w:cs="Arial"/>
          <w:b/>
          <w:sz w:val="24"/>
          <w:szCs w:val="24"/>
        </w:rPr>
        <w:t>Cittantica-Ephesus Park</w:t>
      </w:r>
      <w:r w:rsidRPr="00CE3CC8">
        <w:rPr>
          <w:rFonts w:ascii="Arial" w:hAnsi="Arial" w:cs="Arial"/>
          <w:sz w:val="24"/>
          <w:szCs w:val="24"/>
        </w:rPr>
        <w:t xml:space="preserve"> yatırımı hayata geçti.</w:t>
      </w:r>
      <w:r w:rsidR="009E59EE" w:rsidRPr="00CE3CC8">
        <w:rPr>
          <w:rFonts w:ascii="Arial" w:hAnsi="Arial" w:cs="Arial"/>
          <w:sz w:val="24"/>
          <w:szCs w:val="24"/>
        </w:rPr>
        <w:t xml:space="preserve"> Efes’e 5</w:t>
      </w:r>
      <w:r w:rsidR="00733DDB" w:rsidRPr="00CE3CC8">
        <w:rPr>
          <w:rFonts w:ascii="Arial" w:hAnsi="Arial" w:cs="Arial"/>
          <w:sz w:val="24"/>
          <w:szCs w:val="24"/>
        </w:rPr>
        <w:t xml:space="preserve">, </w:t>
      </w:r>
      <w:r w:rsidR="009E59EE" w:rsidRPr="00CE3CC8">
        <w:rPr>
          <w:rFonts w:ascii="Arial" w:hAnsi="Arial" w:cs="Arial"/>
          <w:sz w:val="24"/>
          <w:szCs w:val="24"/>
        </w:rPr>
        <w:t xml:space="preserve">Selçuk’a ise sadece 2 km uzaklıkta olan </w:t>
      </w:r>
      <w:r w:rsidR="009E59EE" w:rsidRPr="00CE3CC8">
        <w:rPr>
          <w:rFonts w:ascii="Arial" w:hAnsi="Arial" w:cs="Arial"/>
          <w:b/>
          <w:sz w:val="24"/>
          <w:szCs w:val="24"/>
        </w:rPr>
        <w:t>Cittantica Ephesus Park</w:t>
      </w:r>
      <w:r w:rsidR="009E59EE" w:rsidRPr="00CE3CC8">
        <w:rPr>
          <w:rFonts w:ascii="Arial" w:hAnsi="Arial" w:cs="Arial"/>
          <w:sz w:val="24"/>
          <w:szCs w:val="24"/>
        </w:rPr>
        <w:t>, Roma/Yunan mimari tarzına sahip Artemission, Roma Avlusu ve Hediyelik Eşya Mağazasının yanında  Selçuklu mimarisine sahip Kervansaray ve avlusu ile geçmişe yolculuk yapma imkanı sağlıyor.</w:t>
      </w:r>
    </w:p>
    <w:p w:rsidR="009E59EE" w:rsidRPr="00CE3CC8" w:rsidRDefault="009E59EE" w:rsidP="00CE3CC8">
      <w:pPr>
        <w:tabs>
          <w:tab w:val="left" w:pos="4253"/>
        </w:tabs>
        <w:spacing w:after="0" w:line="360" w:lineRule="auto"/>
        <w:jc w:val="both"/>
        <w:rPr>
          <w:rFonts w:ascii="Arial" w:hAnsi="Arial" w:cs="Arial"/>
          <w:sz w:val="24"/>
          <w:szCs w:val="24"/>
        </w:rPr>
      </w:pPr>
    </w:p>
    <w:p w:rsidR="00934CC1" w:rsidRPr="00CE3CC8" w:rsidRDefault="006223DF" w:rsidP="00CE3CC8">
      <w:pPr>
        <w:tabs>
          <w:tab w:val="left" w:pos="4253"/>
        </w:tabs>
        <w:spacing w:after="0" w:line="360" w:lineRule="auto"/>
        <w:jc w:val="both"/>
        <w:rPr>
          <w:rFonts w:ascii="Arial" w:hAnsi="Arial" w:cs="Arial"/>
          <w:sz w:val="24"/>
          <w:szCs w:val="24"/>
        </w:rPr>
      </w:pPr>
      <w:r w:rsidRPr="00CE3CC8">
        <w:rPr>
          <w:rFonts w:ascii="Arial" w:hAnsi="Arial" w:cs="Arial"/>
          <w:sz w:val="24"/>
          <w:szCs w:val="24"/>
        </w:rPr>
        <w:t xml:space="preserve">3 Mayıs 2014 tarihinde resmi açılışı yapılan </w:t>
      </w:r>
      <w:r w:rsidR="00934CC1" w:rsidRPr="00CE3CC8">
        <w:rPr>
          <w:rFonts w:ascii="Arial" w:hAnsi="Arial" w:cs="Arial"/>
          <w:sz w:val="24"/>
          <w:szCs w:val="24"/>
        </w:rPr>
        <w:t>proje</w:t>
      </w:r>
      <w:r w:rsidRPr="00CE3CC8">
        <w:rPr>
          <w:rFonts w:ascii="Arial" w:hAnsi="Arial" w:cs="Arial"/>
          <w:sz w:val="24"/>
          <w:szCs w:val="24"/>
        </w:rPr>
        <w:t>, toplam 15,000 m² üzerine kurulan, 6.500 m² kapalı alanı ile misafirler</w:t>
      </w:r>
      <w:r w:rsidR="00934CC1" w:rsidRPr="00CE3CC8">
        <w:rPr>
          <w:rFonts w:ascii="Arial" w:hAnsi="Arial" w:cs="Arial"/>
          <w:sz w:val="24"/>
          <w:szCs w:val="24"/>
        </w:rPr>
        <w:t>in</w:t>
      </w:r>
      <w:r w:rsidRPr="00CE3CC8">
        <w:rPr>
          <w:rFonts w:ascii="Arial" w:hAnsi="Arial" w:cs="Arial"/>
          <w:sz w:val="24"/>
          <w:szCs w:val="24"/>
        </w:rPr>
        <w:t>e 2500 yıl önce</w:t>
      </w:r>
      <w:r w:rsidR="009E59EE" w:rsidRPr="00CE3CC8">
        <w:rPr>
          <w:rFonts w:ascii="Arial" w:hAnsi="Arial" w:cs="Arial"/>
          <w:sz w:val="24"/>
          <w:szCs w:val="24"/>
        </w:rPr>
        <w:t>si</w:t>
      </w:r>
      <w:r w:rsidRPr="00CE3CC8">
        <w:rPr>
          <w:rFonts w:ascii="Arial" w:hAnsi="Arial" w:cs="Arial"/>
          <w:sz w:val="24"/>
          <w:szCs w:val="24"/>
        </w:rPr>
        <w:t>nin atmosferi</w:t>
      </w:r>
      <w:r w:rsidR="00934CC1" w:rsidRPr="00CE3CC8">
        <w:rPr>
          <w:rFonts w:ascii="Arial" w:hAnsi="Arial" w:cs="Arial"/>
          <w:sz w:val="24"/>
          <w:szCs w:val="24"/>
        </w:rPr>
        <w:t>ni</w:t>
      </w:r>
      <w:r w:rsidRPr="00CE3CC8">
        <w:rPr>
          <w:rFonts w:ascii="Arial" w:hAnsi="Arial" w:cs="Arial"/>
          <w:sz w:val="24"/>
          <w:szCs w:val="24"/>
        </w:rPr>
        <w:t xml:space="preserve"> yaşatıyor.</w:t>
      </w:r>
      <w:r w:rsidR="00934CC1" w:rsidRPr="00CE3CC8">
        <w:rPr>
          <w:rFonts w:ascii="Arial" w:hAnsi="Arial" w:cs="Arial"/>
          <w:sz w:val="24"/>
          <w:szCs w:val="24"/>
        </w:rPr>
        <w:t xml:space="preserve"> </w:t>
      </w:r>
    </w:p>
    <w:p w:rsidR="00934CC1" w:rsidRPr="00CE3CC8" w:rsidRDefault="00934CC1" w:rsidP="00CE3CC8">
      <w:pPr>
        <w:tabs>
          <w:tab w:val="left" w:pos="4253"/>
        </w:tabs>
        <w:spacing w:after="0" w:line="360" w:lineRule="auto"/>
        <w:jc w:val="both"/>
        <w:rPr>
          <w:rFonts w:ascii="Arial" w:hAnsi="Arial" w:cs="Arial"/>
          <w:sz w:val="24"/>
          <w:szCs w:val="24"/>
        </w:rPr>
      </w:pPr>
    </w:p>
    <w:p w:rsidR="00C668D8" w:rsidRDefault="00C668D8" w:rsidP="00CE3CC8">
      <w:pPr>
        <w:tabs>
          <w:tab w:val="left" w:pos="4253"/>
        </w:tabs>
        <w:spacing w:after="0" w:line="360" w:lineRule="auto"/>
        <w:jc w:val="both"/>
        <w:rPr>
          <w:rFonts w:ascii="Arial" w:hAnsi="Arial" w:cs="Arial"/>
        </w:rPr>
      </w:pPr>
      <w:r w:rsidRPr="00CE3CC8">
        <w:rPr>
          <w:rFonts w:ascii="Arial" w:hAnsi="Arial" w:cs="Arial"/>
          <w:sz w:val="24"/>
          <w:szCs w:val="24"/>
        </w:rPr>
        <w:t xml:space="preserve">Tamamen Antik Yunan/Roma mimari tarzlarından esinlenerek düzenlenmiş, içinde aynı anda 830 kişinin yemek alabileceği 950 m² genişliğinde, 8,5 metre yüksekliğinde, sütunsuz ve perde ile bölünebilir çok amaçlı </w:t>
      </w:r>
      <w:r w:rsidRPr="00CE3CC8">
        <w:rPr>
          <w:rFonts w:ascii="Arial" w:hAnsi="Arial" w:cs="Arial"/>
          <w:b/>
          <w:sz w:val="24"/>
          <w:szCs w:val="24"/>
        </w:rPr>
        <w:t>Artemission</w:t>
      </w:r>
      <w:r w:rsidRPr="00CE3CC8">
        <w:rPr>
          <w:rFonts w:ascii="Arial" w:hAnsi="Arial" w:cs="Arial"/>
          <w:sz w:val="24"/>
          <w:szCs w:val="24"/>
        </w:rPr>
        <w:t xml:space="preserve"> salonu, dört yanı Asia Minor (Türk Mutfağı), Pingan (Türk Kahvesi), Bacchus (İtalyan Mutfağı ve Şarap tadım ünitesi), Kapros ve Hediyelik Eşya Mağazası ile çevrelenmiş olan </w:t>
      </w:r>
      <w:r w:rsidRPr="00CE3CC8">
        <w:rPr>
          <w:rFonts w:ascii="Arial" w:hAnsi="Arial" w:cs="Arial"/>
          <w:b/>
          <w:sz w:val="24"/>
          <w:szCs w:val="24"/>
        </w:rPr>
        <w:t>Roma avlusu,</w:t>
      </w:r>
      <w:r w:rsidRPr="00CE3CC8">
        <w:rPr>
          <w:rFonts w:ascii="Arial" w:hAnsi="Arial" w:cs="Arial"/>
          <w:sz w:val="24"/>
          <w:szCs w:val="24"/>
        </w:rPr>
        <w:t xml:space="preserve"> tamamen Roma dönemi mimari özelliklerine sahip, Roma dönemi kıyafeti giymiş olan personelin temalı menüleri servis edeceği ve isteyen misafirlerin Roma döneminde yaşayan asiller gibi “Kline”ların üzerine uzanarak yemek yeme deneyimini yaşayabilecekleri çok özel </w:t>
      </w:r>
      <w:r w:rsidRPr="00CE3CC8">
        <w:rPr>
          <w:rFonts w:ascii="Arial" w:hAnsi="Arial" w:cs="Arial"/>
          <w:b/>
          <w:sz w:val="24"/>
          <w:szCs w:val="24"/>
        </w:rPr>
        <w:t>Ambrosia</w:t>
      </w:r>
      <w:r w:rsidRPr="00CE3CC8">
        <w:rPr>
          <w:rFonts w:ascii="Arial" w:hAnsi="Arial" w:cs="Arial"/>
          <w:sz w:val="24"/>
          <w:szCs w:val="24"/>
        </w:rPr>
        <w:t xml:space="preserve"> restoranı, Selçuklu mimari tarzına göre inşa edilmiş ve çevresinde zanaatkârların el sanatı ürünlerini imal edecekleri tezgâhların olduğu, Osmanlı şırası, macun gibi unutulmaya yüz tutmuş tatların sunulacağı </w:t>
      </w:r>
      <w:r w:rsidRPr="00CE3CC8">
        <w:rPr>
          <w:rFonts w:ascii="Arial" w:hAnsi="Arial" w:cs="Arial"/>
          <w:b/>
          <w:sz w:val="24"/>
          <w:szCs w:val="24"/>
        </w:rPr>
        <w:t xml:space="preserve">Arasta </w:t>
      </w:r>
      <w:r w:rsidRPr="00CE3CC8">
        <w:rPr>
          <w:rFonts w:ascii="Arial" w:hAnsi="Arial" w:cs="Arial"/>
          <w:sz w:val="24"/>
          <w:szCs w:val="24"/>
        </w:rPr>
        <w:t>restoran ve konusunu tüm Türkiye’den alan, özellikle Selçuk ve Efes temalı replika, kitap, magnet, ikona, lokum ve benzeri 2000 civarında üründen oluşan hediyelik eşya koleksiyonların misafirlerin beğenisine Roma dönemi kıyafeti giymiş personel tarafından sunulacağı hediyelik eşya mağazası ile Cittantica-Ephesus Park,misafir ve ziyaretçilerine bambaşka deneyimler yaşatıyor</w:t>
      </w:r>
      <w:r>
        <w:rPr>
          <w:rFonts w:ascii="Arial" w:hAnsi="Arial" w:cs="Arial"/>
        </w:rPr>
        <w:t>.</w:t>
      </w:r>
    </w:p>
    <w:sectPr w:rsidR="00C668D8" w:rsidSect="00543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0487A"/>
    <w:multiLevelType w:val="hybridMultilevel"/>
    <w:tmpl w:val="2E562224"/>
    <w:lvl w:ilvl="0" w:tplc="ED649442">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0A3B08"/>
    <w:multiLevelType w:val="hybridMultilevel"/>
    <w:tmpl w:val="478C4FD4"/>
    <w:lvl w:ilvl="0" w:tplc="82F21FA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6C"/>
    <w:rsid w:val="00000D0C"/>
    <w:rsid w:val="00012F9F"/>
    <w:rsid w:val="00035771"/>
    <w:rsid w:val="00065B1A"/>
    <w:rsid w:val="000C2976"/>
    <w:rsid w:val="00130361"/>
    <w:rsid w:val="00157AEE"/>
    <w:rsid w:val="001A1CCE"/>
    <w:rsid w:val="001B63DD"/>
    <w:rsid w:val="001C147E"/>
    <w:rsid w:val="001C7277"/>
    <w:rsid w:val="001D2DE3"/>
    <w:rsid w:val="001D5E47"/>
    <w:rsid w:val="0022268C"/>
    <w:rsid w:val="00224D45"/>
    <w:rsid w:val="002362D5"/>
    <w:rsid w:val="00285DFC"/>
    <w:rsid w:val="002D4424"/>
    <w:rsid w:val="002F0690"/>
    <w:rsid w:val="00342C9A"/>
    <w:rsid w:val="003450E2"/>
    <w:rsid w:val="003713F7"/>
    <w:rsid w:val="0037463D"/>
    <w:rsid w:val="00423110"/>
    <w:rsid w:val="00480EAA"/>
    <w:rsid w:val="004D5C45"/>
    <w:rsid w:val="005343CC"/>
    <w:rsid w:val="0054350A"/>
    <w:rsid w:val="005478FE"/>
    <w:rsid w:val="00596825"/>
    <w:rsid w:val="005E17CF"/>
    <w:rsid w:val="005E2145"/>
    <w:rsid w:val="005E6678"/>
    <w:rsid w:val="006223DF"/>
    <w:rsid w:val="00690B8A"/>
    <w:rsid w:val="006C522F"/>
    <w:rsid w:val="006E0C14"/>
    <w:rsid w:val="006E558F"/>
    <w:rsid w:val="00733DDB"/>
    <w:rsid w:val="00782B4E"/>
    <w:rsid w:val="007B0127"/>
    <w:rsid w:val="007E7B47"/>
    <w:rsid w:val="0083008C"/>
    <w:rsid w:val="0084136B"/>
    <w:rsid w:val="008E2799"/>
    <w:rsid w:val="00906C8A"/>
    <w:rsid w:val="00934CC1"/>
    <w:rsid w:val="009462BB"/>
    <w:rsid w:val="00975887"/>
    <w:rsid w:val="009B196B"/>
    <w:rsid w:val="009C698E"/>
    <w:rsid w:val="009D759A"/>
    <w:rsid w:val="009E59EE"/>
    <w:rsid w:val="009F026C"/>
    <w:rsid w:val="00A259CF"/>
    <w:rsid w:val="00A61372"/>
    <w:rsid w:val="00A64EDA"/>
    <w:rsid w:val="00A96BFF"/>
    <w:rsid w:val="00AB01C0"/>
    <w:rsid w:val="00B010C0"/>
    <w:rsid w:val="00B124B6"/>
    <w:rsid w:val="00B15098"/>
    <w:rsid w:val="00B279A2"/>
    <w:rsid w:val="00B808F4"/>
    <w:rsid w:val="00BE72FE"/>
    <w:rsid w:val="00BF151B"/>
    <w:rsid w:val="00C0326F"/>
    <w:rsid w:val="00C668D8"/>
    <w:rsid w:val="00C80505"/>
    <w:rsid w:val="00CA6C0A"/>
    <w:rsid w:val="00CE3CC8"/>
    <w:rsid w:val="00D317C6"/>
    <w:rsid w:val="00D76997"/>
    <w:rsid w:val="00DA34B7"/>
    <w:rsid w:val="00DB3D5A"/>
    <w:rsid w:val="00DD1BBA"/>
    <w:rsid w:val="00E67D0D"/>
    <w:rsid w:val="00EA09BF"/>
    <w:rsid w:val="00EA540C"/>
    <w:rsid w:val="00EC7677"/>
    <w:rsid w:val="00EF27B2"/>
    <w:rsid w:val="00F924DC"/>
    <w:rsid w:val="00F9612C"/>
    <w:rsid w:val="00FA669F"/>
    <w:rsid w:val="00FF5475"/>
    <w:rsid w:val="00FF6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275</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Cem Agin</cp:lastModifiedBy>
  <cp:revision>8</cp:revision>
  <dcterms:created xsi:type="dcterms:W3CDTF">2014-05-16T10:11:00Z</dcterms:created>
  <dcterms:modified xsi:type="dcterms:W3CDTF">2014-05-19T11:00:00Z</dcterms:modified>
</cp:coreProperties>
</file>